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54B5C" w14:textId="76C5C5A7" w:rsidR="00863A63" w:rsidRDefault="00863A63" w:rsidP="00863A63">
      <w:pPr>
        <w:pStyle w:val="CRCoverPage"/>
        <w:tabs>
          <w:tab w:val="right" w:pos="9639"/>
        </w:tabs>
        <w:spacing w:after="0"/>
        <w:rPr>
          <w:b/>
          <w:i/>
          <w:noProof/>
          <w:sz w:val="28"/>
        </w:rPr>
      </w:pPr>
      <w:r>
        <w:rPr>
          <w:b/>
          <w:noProof/>
          <w:sz w:val="24"/>
        </w:rPr>
        <w:t>3GPP TSG-SA3 Meeting #102e</w:t>
      </w:r>
      <w:r w:rsidR="00071091">
        <w:rPr>
          <w:b/>
          <w:noProof/>
          <w:sz w:val="24"/>
        </w:rPr>
        <w:t>- Bis</w:t>
      </w:r>
      <w:r>
        <w:rPr>
          <w:b/>
          <w:i/>
          <w:noProof/>
          <w:sz w:val="24"/>
        </w:rPr>
        <w:t xml:space="preserve"> </w:t>
      </w:r>
      <w:r>
        <w:rPr>
          <w:b/>
          <w:i/>
          <w:noProof/>
          <w:sz w:val="28"/>
        </w:rPr>
        <w:tab/>
        <w:t>S3-</w:t>
      </w:r>
      <w:r w:rsidR="0028278D">
        <w:rPr>
          <w:b/>
          <w:i/>
          <w:noProof/>
          <w:sz w:val="28"/>
        </w:rPr>
        <w:t>21</w:t>
      </w:r>
      <w:r w:rsidR="009A2A36">
        <w:rPr>
          <w:b/>
          <w:i/>
          <w:noProof/>
          <w:sz w:val="28"/>
        </w:rPr>
        <w:t>0861</w:t>
      </w:r>
      <w:bookmarkStart w:id="0" w:name="_GoBack"/>
      <w:bookmarkEnd w:id="0"/>
    </w:p>
    <w:p w14:paraId="34F8F6F1" w14:textId="77777777" w:rsidR="00863A63" w:rsidRDefault="00863A63" w:rsidP="00863A63">
      <w:pPr>
        <w:pStyle w:val="CRCoverPage"/>
        <w:outlineLvl w:val="0"/>
        <w:rPr>
          <w:b/>
          <w:noProof/>
          <w:sz w:val="24"/>
        </w:rPr>
      </w:pPr>
      <w:r>
        <w:rPr>
          <w:b/>
          <w:noProof/>
          <w:sz w:val="24"/>
        </w:rPr>
        <w:t>e-meeting, 18</w:t>
      </w:r>
      <w:r w:rsidRPr="00A22867">
        <w:rPr>
          <w:b/>
          <w:noProof/>
          <w:sz w:val="24"/>
          <w:vertAlign w:val="superscript"/>
        </w:rPr>
        <w:t>th</w:t>
      </w:r>
      <w:r>
        <w:rPr>
          <w:b/>
          <w:noProof/>
          <w:sz w:val="24"/>
        </w:rPr>
        <w:t xml:space="preserve"> – 29</w:t>
      </w:r>
      <w:r w:rsidRPr="00A22867">
        <w:rPr>
          <w:b/>
          <w:noProof/>
          <w:sz w:val="24"/>
          <w:vertAlign w:val="superscript"/>
        </w:rPr>
        <w:t>th</w:t>
      </w:r>
      <w:r>
        <w:rPr>
          <w:b/>
          <w:noProof/>
          <w:sz w:val="24"/>
        </w:rPr>
        <w:t xml:space="preserve"> January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S3-2xxxxx</w:t>
      </w:r>
    </w:p>
    <w:p w14:paraId="4E265264" w14:textId="77777777" w:rsidR="00863A63" w:rsidRDefault="00863A63" w:rsidP="00863A63">
      <w:pPr>
        <w:keepNext/>
        <w:pBdr>
          <w:bottom w:val="single" w:sz="4" w:space="1" w:color="auto"/>
        </w:pBdr>
        <w:tabs>
          <w:tab w:val="right" w:pos="9639"/>
        </w:tabs>
        <w:outlineLvl w:val="0"/>
        <w:rPr>
          <w:rFonts w:ascii="Arial" w:hAnsi="Arial" w:cs="Arial"/>
          <w:b/>
          <w:sz w:val="24"/>
        </w:rPr>
      </w:pPr>
    </w:p>
    <w:p w14:paraId="2F33B42D" w14:textId="4E76AD9D" w:rsidR="00863A63" w:rsidRPr="00FE67FF" w:rsidRDefault="00863A63" w:rsidP="00863A6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r w:rsidR="00B0270A">
        <w:rPr>
          <w:rFonts w:ascii="Arial" w:hAnsi="Arial"/>
          <w:b/>
          <w:lang w:val="en-US"/>
        </w:rPr>
        <w:t>,</w:t>
      </w:r>
    </w:p>
    <w:p w14:paraId="6D93E0C3" w14:textId="324C6B65" w:rsidR="00863A63" w:rsidRPr="00D2519A" w:rsidRDefault="00863A63" w:rsidP="00863A6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DD30F5">
        <w:rPr>
          <w:rFonts w:ascii="Arial" w:hAnsi="Arial"/>
          <w:b/>
          <w:lang w:val="en-US"/>
        </w:rPr>
        <w:t xml:space="preserve">MUSIM </w:t>
      </w:r>
      <w:r w:rsidR="007F3372">
        <w:rPr>
          <w:rFonts w:ascii="Arial" w:hAnsi="Arial"/>
          <w:b/>
          <w:lang w:val="en-US"/>
        </w:rPr>
        <w:t>privacy issues relating to Paging Cause exposure</w:t>
      </w:r>
    </w:p>
    <w:p w14:paraId="5D227E71" w14:textId="64A2DC12" w:rsidR="00863A63" w:rsidRDefault="00863A63" w:rsidP="00863A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F599A95" w14:textId="6EB1780F" w:rsidR="00863A63" w:rsidRDefault="00863A63" w:rsidP="00863A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w:t>
      </w:r>
      <w:r w:rsidR="00DD30F5">
        <w:rPr>
          <w:rFonts w:ascii="Arial" w:hAnsi="Arial"/>
          <w:b/>
        </w:rPr>
        <w:t>19</w:t>
      </w:r>
    </w:p>
    <w:p w14:paraId="7B8BFE52" w14:textId="77777777" w:rsidR="00863A63" w:rsidRDefault="00863A63" w:rsidP="00863A63">
      <w:pPr>
        <w:pStyle w:val="Heading1"/>
      </w:pPr>
      <w:r>
        <w:t>1</w:t>
      </w:r>
      <w:r>
        <w:tab/>
        <w:t>Decision/action requested</w:t>
      </w:r>
    </w:p>
    <w:p w14:paraId="44A898D5" w14:textId="424F267C" w:rsidR="00863A63" w:rsidRDefault="00DD30F5" w:rsidP="00863A6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 xml:space="preserve">Approve the </w:t>
      </w:r>
      <w:r w:rsidR="007F3372">
        <w:rPr>
          <w:lang w:eastAsia="zh-CN"/>
        </w:rPr>
        <w:t>pCR for key issue relating to Paging Cause</w:t>
      </w:r>
    </w:p>
    <w:p w14:paraId="12FC05C3" w14:textId="77777777" w:rsidR="00863A63" w:rsidRDefault="00863A63" w:rsidP="00863A63">
      <w:pPr>
        <w:pStyle w:val="Heading1"/>
      </w:pPr>
      <w:r>
        <w:t>2</w:t>
      </w:r>
      <w:r>
        <w:tab/>
        <w:t>References</w:t>
      </w:r>
    </w:p>
    <w:p w14:paraId="67C3DD60" w14:textId="19048E3B" w:rsidR="00863A63" w:rsidRDefault="00693E57" w:rsidP="00863A63">
      <w:pPr>
        <w:pStyle w:val="Reference"/>
        <w:rPr>
          <w:color w:val="FF0000"/>
          <w:lang w:val="fr-FR"/>
        </w:rPr>
      </w:pPr>
      <w:r>
        <w:rPr>
          <w:color w:val="FF0000"/>
          <w:lang w:val="fr-FR"/>
        </w:rPr>
        <w:t xml:space="preserve">   </w:t>
      </w:r>
    </w:p>
    <w:p w14:paraId="6010A4CF" w14:textId="77777777" w:rsidR="00863A63" w:rsidRDefault="00863A63" w:rsidP="00863A63">
      <w:pPr>
        <w:pStyle w:val="Heading1"/>
      </w:pPr>
      <w:r>
        <w:t>3</w:t>
      </w:r>
      <w:r>
        <w:tab/>
        <w:t>Rationale</w:t>
      </w:r>
    </w:p>
    <w:p w14:paraId="7D2237AF" w14:textId="4847B6B3" w:rsidR="00E31D71" w:rsidRPr="00DD30F5" w:rsidRDefault="0010424D" w:rsidP="00863A63">
      <w:r>
        <w:t>In</w:t>
      </w:r>
      <w:r w:rsidRPr="0010424D">
        <w:t xml:space="preserve"> LS S2-2006011 on System support for Multi-USIM devices</w:t>
      </w:r>
      <w:r>
        <w:t>, SA2 asked “</w:t>
      </w:r>
      <w:r w:rsidRPr="0010424D">
        <w:t xml:space="preserve">Q1: Please confirm whether exposing the Paging Cause in cleartext poses any privacy/security issues. </w:t>
      </w:r>
      <w:r>
        <w:t xml:space="preserve"> “</w:t>
      </w:r>
    </w:p>
    <w:p w14:paraId="10344D30" w14:textId="77777777" w:rsidR="00863A63" w:rsidRDefault="00863A63" w:rsidP="00863A63">
      <w:pPr>
        <w:pStyle w:val="Heading1"/>
      </w:pPr>
      <w:r>
        <w:t>4</w:t>
      </w:r>
      <w:r>
        <w:tab/>
        <w:t>Detailed proposal</w:t>
      </w:r>
    </w:p>
    <w:p w14:paraId="4181D453" w14:textId="77777777" w:rsidR="00863A63" w:rsidRDefault="00863A63" w:rsidP="00863A63">
      <w:pPr>
        <w:rPr>
          <w:iCs/>
        </w:rPr>
      </w:pPr>
    </w:p>
    <w:p w14:paraId="2CBB3C3C" w14:textId="77777777" w:rsidR="00863A63" w:rsidRDefault="00863A63" w:rsidP="00863A63">
      <w:pPr>
        <w:rPr>
          <w:iCs/>
        </w:rPr>
      </w:pPr>
    </w:p>
    <w:p w14:paraId="26029999" w14:textId="1B87FFC1" w:rsidR="00863A63" w:rsidRPr="00B67C40" w:rsidRDefault="00863A63" w:rsidP="00863A63">
      <w:pPr>
        <w:pStyle w:val="Heading3"/>
        <w:rPr>
          <w:rFonts w:ascii="Times New Roman" w:hAnsi="Times New Roman"/>
          <w:iCs/>
          <w:color w:val="0070C0"/>
          <w:sz w:val="20"/>
        </w:rPr>
      </w:pPr>
      <w:r w:rsidRPr="00B67C40">
        <w:rPr>
          <w:rFonts w:ascii="Times New Roman" w:hAnsi="Times New Roman"/>
          <w:iCs/>
          <w:color w:val="0070C0"/>
          <w:sz w:val="20"/>
        </w:rPr>
        <w:t>********* START OF CHANGES</w:t>
      </w:r>
      <w:r w:rsidR="00D6162C">
        <w:rPr>
          <w:rFonts w:ascii="Times New Roman" w:hAnsi="Times New Roman"/>
          <w:iCs/>
          <w:color w:val="0070C0"/>
          <w:sz w:val="20"/>
        </w:rPr>
        <w:t xml:space="preserve"> (All text new)</w:t>
      </w:r>
      <w:r w:rsidR="00B67C40" w:rsidRPr="00B67C40">
        <w:rPr>
          <w:rFonts w:ascii="Times New Roman" w:hAnsi="Times New Roman"/>
          <w:iCs/>
          <w:color w:val="0070C0"/>
          <w:sz w:val="20"/>
        </w:rPr>
        <w:t xml:space="preserve"> *************************************************</w:t>
      </w:r>
    </w:p>
    <w:p w14:paraId="3592004C" w14:textId="21903DA3" w:rsidR="00E31D71" w:rsidRPr="00E31D71" w:rsidRDefault="00E31D71" w:rsidP="00E31D71">
      <w:pPr>
        <w:keepNext/>
        <w:keepLines/>
        <w:spacing w:before="180"/>
        <w:ind w:left="1134" w:hanging="1134"/>
        <w:outlineLvl w:val="1"/>
        <w:rPr>
          <w:rFonts w:ascii="Arial" w:eastAsia="Times New Roman" w:hAnsi="Arial"/>
          <w:sz w:val="32"/>
        </w:rPr>
      </w:pPr>
      <w:bookmarkStart w:id="1" w:name="_Toc54000654"/>
      <w:bookmarkStart w:id="2" w:name="_Toc56429424"/>
      <w:r w:rsidRPr="00E31D71">
        <w:rPr>
          <w:rFonts w:ascii="Arial" w:eastAsia="Times New Roman" w:hAnsi="Arial"/>
          <w:sz w:val="32"/>
        </w:rPr>
        <w:t>5.</w:t>
      </w:r>
      <w:r w:rsidR="00D6162C" w:rsidRPr="00D6162C">
        <w:rPr>
          <w:rFonts w:ascii="Arial" w:eastAsia="Times New Roman" w:hAnsi="Arial"/>
          <w:sz w:val="32"/>
          <w:highlight w:val="yellow"/>
        </w:rPr>
        <w:t>x</w:t>
      </w:r>
      <w:r w:rsidRPr="00E31D71">
        <w:rPr>
          <w:rFonts w:ascii="Arial" w:eastAsia="Times New Roman" w:hAnsi="Arial"/>
          <w:sz w:val="32"/>
        </w:rPr>
        <w:tab/>
        <w:t>Key issue #</w:t>
      </w:r>
      <w:r w:rsidR="0010424D" w:rsidRPr="00D6162C">
        <w:rPr>
          <w:rFonts w:ascii="Arial" w:eastAsia="Times New Roman" w:hAnsi="Arial"/>
          <w:sz w:val="32"/>
          <w:highlight w:val="yellow"/>
        </w:rPr>
        <w:t>x</w:t>
      </w:r>
      <w:r w:rsidRPr="00E31D71">
        <w:rPr>
          <w:rFonts w:ascii="Arial" w:eastAsia="Times New Roman" w:hAnsi="Arial"/>
          <w:sz w:val="32"/>
        </w:rPr>
        <w:t xml:space="preserve">: </w:t>
      </w:r>
      <w:bookmarkEnd w:id="1"/>
      <w:r w:rsidR="0010424D">
        <w:rPr>
          <w:rFonts w:ascii="Arial" w:eastAsia="Times New Roman" w:hAnsi="Arial"/>
          <w:sz w:val="32"/>
        </w:rPr>
        <w:t>Privacy a</w:t>
      </w:r>
      <w:r w:rsidRPr="00E31D71">
        <w:rPr>
          <w:rFonts w:ascii="Arial" w:eastAsia="Times New Roman" w:hAnsi="Arial"/>
          <w:sz w:val="32"/>
        </w:rPr>
        <w:t xml:space="preserve">spects of </w:t>
      </w:r>
      <w:bookmarkEnd w:id="2"/>
      <w:r w:rsidR="0010424D">
        <w:rPr>
          <w:rFonts w:ascii="Arial" w:eastAsia="Times New Roman" w:hAnsi="Arial"/>
          <w:sz w:val="32"/>
        </w:rPr>
        <w:t>exposing ‘paging cause’</w:t>
      </w:r>
    </w:p>
    <w:p w14:paraId="3D222925" w14:textId="5883F0BE" w:rsidR="00E31D71" w:rsidRPr="00E31D71" w:rsidRDefault="00E31D71" w:rsidP="00E31D71">
      <w:pPr>
        <w:keepNext/>
        <w:keepLines/>
        <w:spacing w:before="120"/>
        <w:ind w:left="1134" w:hanging="1134"/>
        <w:outlineLvl w:val="2"/>
        <w:rPr>
          <w:rFonts w:ascii="Arial" w:eastAsia="Times New Roman" w:hAnsi="Arial"/>
          <w:sz w:val="28"/>
        </w:rPr>
      </w:pPr>
      <w:bookmarkStart w:id="3" w:name="_Toc54000655"/>
      <w:bookmarkStart w:id="4" w:name="_Toc56429425"/>
      <w:r w:rsidRPr="00E31D71">
        <w:rPr>
          <w:rFonts w:ascii="Arial" w:eastAsia="Times New Roman" w:hAnsi="Arial"/>
          <w:sz w:val="28"/>
        </w:rPr>
        <w:t>5.</w:t>
      </w:r>
      <w:r w:rsidR="00D6162C" w:rsidRPr="00D6162C">
        <w:rPr>
          <w:rFonts w:ascii="Arial" w:eastAsia="Times New Roman" w:hAnsi="Arial"/>
          <w:sz w:val="28"/>
          <w:highlight w:val="yellow"/>
        </w:rPr>
        <w:t>x</w:t>
      </w:r>
      <w:r w:rsidRPr="00E31D71">
        <w:rPr>
          <w:rFonts w:ascii="Arial" w:eastAsia="Times New Roman" w:hAnsi="Arial"/>
          <w:sz w:val="28"/>
        </w:rPr>
        <w:t>.1</w:t>
      </w:r>
      <w:r w:rsidRPr="00E31D71">
        <w:rPr>
          <w:rFonts w:ascii="Arial" w:eastAsia="Times New Roman" w:hAnsi="Arial"/>
          <w:sz w:val="28"/>
        </w:rPr>
        <w:tab/>
        <w:t>Key issue details</w:t>
      </w:r>
      <w:bookmarkEnd w:id="3"/>
      <w:bookmarkEnd w:id="4"/>
      <w:r w:rsidRPr="00E31D71">
        <w:rPr>
          <w:rFonts w:ascii="Arial" w:eastAsia="Times New Roman" w:hAnsi="Arial"/>
          <w:sz w:val="28"/>
        </w:rPr>
        <w:t xml:space="preserve"> </w:t>
      </w:r>
    </w:p>
    <w:p w14:paraId="0BE0972F" w14:textId="05FD301A" w:rsidR="00A54F45" w:rsidRDefault="00E31D71" w:rsidP="00E31D71">
      <w:pPr>
        <w:rPr>
          <w:rFonts w:eastAsia="Times New Roman"/>
          <w:lang w:val="en-US"/>
        </w:rPr>
      </w:pPr>
      <w:bookmarkStart w:id="5" w:name="_Hlk48802220"/>
      <w:bookmarkStart w:id="6" w:name="_Hlk48802239"/>
      <w:r w:rsidRPr="00E31D71">
        <w:rPr>
          <w:rFonts w:eastAsia="Times New Roman"/>
        </w:rPr>
        <w:t xml:space="preserve">In TR 23.761 [2], </w:t>
      </w:r>
      <w:r w:rsidRPr="00E31D71">
        <w:rPr>
          <w:rFonts w:eastAsia="Times New Roman"/>
          <w:lang w:val="en-US"/>
        </w:rPr>
        <w:t>a Multi-USIM device with concurrent registrations over 3GPP RAT associated with multiple USIMs procedures</w:t>
      </w:r>
      <w:r w:rsidRPr="00E31D71">
        <w:rPr>
          <w:rFonts w:eastAsia="Times New Roman"/>
        </w:rPr>
        <w:t xml:space="preserve"> </w:t>
      </w:r>
      <w:r w:rsidR="00071091">
        <w:rPr>
          <w:rFonts w:eastAsia="Times New Roman"/>
        </w:rPr>
        <w:t>are</w:t>
      </w:r>
      <w:r w:rsidRPr="00E31D71">
        <w:rPr>
          <w:rFonts w:eastAsia="Times New Roman"/>
        </w:rPr>
        <w:t xml:space="preserve"> discussed. A </w:t>
      </w:r>
      <w:r w:rsidRPr="00E31D71">
        <w:rPr>
          <w:rFonts w:eastAsia="Times New Roman"/>
          <w:lang w:val="en-US" w:eastAsia="zh-CN"/>
        </w:rPr>
        <w:t>multi-USIM device can efficiently perform some activity (e.g., listen to paging) in a system while communicating in another system.</w:t>
      </w:r>
      <w:r w:rsidRPr="00E31D71">
        <w:rPr>
          <w:rFonts w:eastAsia="Times New Roman"/>
          <w:lang w:val="en-US"/>
        </w:rPr>
        <w:t xml:space="preserve"> </w:t>
      </w:r>
    </w:p>
    <w:p w14:paraId="45452B3C" w14:textId="691395F9" w:rsidR="00C526DD" w:rsidRDefault="00C526DD" w:rsidP="00E31D71">
      <w:pPr>
        <w:rPr>
          <w:rFonts w:eastAsia="Times New Roman"/>
          <w:lang w:val="en-US"/>
        </w:rPr>
      </w:pPr>
      <w:r>
        <w:rPr>
          <w:rFonts w:eastAsia="Times New Roman"/>
          <w:lang w:val="en-US"/>
        </w:rPr>
        <w:t>Following text is captured in TR 23.761.</w:t>
      </w:r>
    </w:p>
    <w:p w14:paraId="224C5428" w14:textId="77777777" w:rsidR="00C526DD" w:rsidRPr="00C526DD" w:rsidRDefault="00C526DD" w:rsidP="00C526DD">
      <w:pPr>
        <w:rPr>
          <w:rFonts w:eastAsia="Times New Roman"/>
          <w:i/>
          <w:iCs/>
        </w:rPr>
      </w:pPr>
      <w:r>
        <w:rPr>
          <w:rFonts w:eastAsia="Times New Roman"/>
          <w:lang w:val="en-US"/>
        </w:rPr>
        <w:t>“</w:t>
      </w:r>
      <w:r w:rsidRPr="00C526DD">
        <w:rPr>
          <w:rFonts w:eastAsia="Times New Roman"/>
          <w:i/>
          <w:iCs/>
        </w:rPr>
        <w:t>Conclusions for Key Issue #1: Handling of Mobile Terminated service with Multi-USIM device</w:t>
      </w:r>
    </w:p>
    <w:p w14:paraId="6545552D" w14:textId="77777777" w:rsidR="00C526DD" w:rsidRPr="00C526DD" w:rsidRDefault="00C526DD" w:rsidP="00C526DD">
      <w:pPr>
        <w:rPr>
          <w:rFonts w:eastAsia="Times New Roman"/>
          <w:i/>
          <w:iCs/>
        </w:rPr>
      </w:pPr>
      <w:r w:rsidRPr="00C526DD">
        <w:rPr>
          <w:rFonts w:eastAsia="Times New Roman"/>
          <w:i/>
          <w:iCs/>
        </w:rPr>
        <w:t>The following conclusions are agreed for the baseline functionality:</w:t>
      </w:r>
    </w:p>
    <w:p w14:paraId="2FE1869A" w14:textId="77777777" w:rsidR="00C526DD" w:rsidRPr="00C526DD" w:rsidRDefault="00C526DD" w:rsidP="00C526DD">
      <w:pPr>
        <w:rPr>
          <w:rFonts w:eastAsia="Times New Roman"/>
          <w:i/>
          <w:iCs/>
        </w:rPr>
      </w:pPr>
      <w:r w:rsidRPr="00C526DD">
        <w:rPr>
          <w:rFonts w:eastAsia="Times New Roman"/>
          <w:i/>
          <w:iCs/>
        </w:rPr>
        <w:t>Editor's note:</w:t>
      </w:r>
      <w:r w:rsidRPr="00C526DD">
        <w:rPr>
          <w:rFonts w:eastAsia="Times New Roman"/>
          <w:i/>
          <w:iCs/>
        </w:rPr>
        <w:tab/>
        <w:t>These are interim conclusions. Additional solution principles can still be proposed for the final conclusions.</w:t>
      </w:r>
    </w:p>
    <w:p w14:paraId="79F580F5" w14:textId="77777777" w:rsidR="00C526DD" w:rsidRPr="00C526DD" w:rsidRDefault="00C526DD" w:rsidP="00C526DD">
      <w:pPr>
        <w:rPr>
          <w:rFonts w:eastAsia="Times New Roman"/>
          <w:i/>
          <w:iCs/>
          <w:lang w:val="en-US"/>
        </w:rPr>
      </w:pPr>
      <w:r w:rsidRPr="00C526DD">
        <w:rPr>
          <w:rFonts w:eastAsia="Times New Roman"/>
          <w:i/>
          <w:iCs/>
          <w:lang w:val="en-US"/>
        </w:rPr>
        <w:t>-</w:t>
      </w:r>
      <w:r w:rsidRPr="00C526DD">
        <w:rPr>
          <w:rFonts w:eastAsia="Times New Roman"/>
          <w:i/>
          <w:iCs/>
          <w:lang w:val="en-US"/>
        </w:rPr>
        <w:tab/>
        <w:t xml:space="preserve">For both EPS and 5GS, only the voice is supported to be indicated as the paging cause to the UE. </w:t>
      </w:r>
    </w:p>
    <w:p w14:paraId="5A612DFD" w14:textId="77777777" w:rsidR="00C526DD" w:rsidRPr="00C526DD" w:rsidRDefault="00C526DD" w:rsidP="00C526DD">
      <w:pPr>
        <w:rPr>
          <w:rFonts w:eastAsia="Times New Roman"/>
          <w:i/>
          <w:iCs/>
          <w:lang w:val="x-none"/>
        </w:rPr>
      </w:pPr>
      <w:r w:rsidRPr="00C526DD">
        <w:rPr>
          <w:rFonts w:eastAsia="Times New Roman"/>
          <w:i/>
          <w:iCs/>
          <w:lang w:val="x-none"/>
        </w:rPr>
        <w:t>NOTE 1:</w:t>
      </w:r>
      <w:r w:rsidRPr="00C526DD">
        <w:rPr>
          <w:rFonts w:eastAsia="Times New Roman"/>
          <w:i/>
          <w:iCs/>
          <w:lang w:val="x-none"/>
        </w:rPr>
        <w:tab/>
        <w:t>During normative phase, it will be determined whether the Paging Cause is applied 1) only for UEs with the request, or 2) to all UEs indiscriminately.</w:t>
      </w:r>
    </w:p>
    <w:p w14:paraId="5D2E2DD5" w14:textId="77777777" w:rsidR="00C526DD" w:rsidRPr="00C526DD" w:rsidRDefault="00C526DD" w:rsidP="00C526DD">
      <w:pPr>
        <w:rPr>
          <w:rFonts w:eastAsia="Times New Roman"/>
          <w:i/>
          <w:iCs/>
          <w:lang w:val="x-none"/>
        </w:rPr>
      </w:pPr>
      <w:r w:rsidRPr="00C526DD">
        <w:rPr>
          <w:rFonts w:eastAsia="Times New Roman"/>
          <w:i/>
          <w:iCs/>
          <w:lang w:val="x-none"/>
        </w:rPr>
        <w:t>NOTE 2:</w:t>
      </w:r>
      <w:r w:rsidRPr="00C526DD">
        <w:rPr>
          <w:rFonts w:eastAsia="Times New Roman"/>
          <w:i/>
          <w:iCs/>
          <w:lang w:val="x-none"/>
        </w:rPr>
        <w:tab/>
        <w:t>Whether and how the UE discriminates (if needed) between paging for non-voice service and paging from legacy RAN node is FFS and will be determined during normative phase.</w:t>
      </w:r>
    </w:p>
    <w:p w14:paraId="4FA125EF" w14:textId="77777777" w:rsidR="00C526DD" w:rsidRPr="00C526DD" w:rsidRDefault="00C526DD" w:rsidP="00C526DD">
      <w:pPr>
        <w:rPr>
          <w:rFonts w:eastAsia="Times New Roman"/>
          <w:i/>
          <w:iCs/>
          <w:lang w:val="x-none"/>
        </w:rPr>
      </w:pPr>
      <w:r w:rsidRPr="00C526DD">
        <w:rPr>
          <w:rFonts w:eastAsia="Times New Roman"/>
          <w:i/>
          <w:iCs/>
          <w:lang w:val="x-none"/>
        </w:rPr>
        <w:t>NOTE 3:</w:t>
      </w:r>
      <w:r w:rsidRPr="00C526DD">
        <w:rPr>
          <w:rFonts w:eastAsia="Times New Roman"/>
          <w:i/>
          <w:iCs/>
          <w:lang w:val="x-none"/>
        </w:rPr>
        <w:tab/>
        <w:t>“voice” refers to MMTel voice (5GS and EPS) and CS domain voice (EPS only).</w:t>
      </w:r>
    </w:p>
    <w:p w14:paraId="74392EB1" w14:textId="77777777" w:rsidR="00C526DD" w:rsidRPr="00C526DD" w:rsidRDefault="00C526DD" w:rsidP="00C526DD">
      <w:pPr>
        <w:rPr>
          <w:rFonts w:eastAsia="Times New Roman"/>
          <w:i/>
          <w:iCs/>
        </w:rPr>
      </w:pPr>
      <w:r w:rsidRPr="00C526DD">
        <w:rPr>
          <w:rFonts w:eastAsia="Times New Roman"/>
          <w:i/>
          <w:iCs/>
        </w:rPr>
        <w:t>Editor's note:</w:t>
      </w:r>
      <w:r w:rsidRPr="00C526DD">
        <w:rPr>
          <w:rFonts w:eastAsia="Times New Roman"/>
          <w:i/>
          <w:iCs/>
        </w:rPr>
        <w:tab/>
        <w:t>Final conclusion depends on further feedback from RAN WG2, RAN WG3 and SA WG3.</w:t>
      </w:r>
    </w:p>
    <w:p w14:paraId="2F6D593C" w14:textId="3824D71C" w:rsidR="00C526DD" w:rsidRDefault="00C526DD" w:rsidP="00E31D71">
      <w:pPr>
        <w:rPr>
          <w:rFonts w:eastAsia="Times New Roman"/>
          <w:lang w:val="en-US"/>
        </w:rPr>
      </w:pPr>
      <w:r w:rsidRPr="00C526DD">
        <w:rPr>
          <w:rFonts w:eastAsia="Times New Roman"/>
          <w:i/>
          <w:iCs/>
        </w:rPr>
        <w:lastRenderedPageBreak/>
        <w:t>Editor's note:</w:t>
      </w:r>
      <w:r w:rsidRPr="00C526DD">
        <w:rPr>
          <w:rFonts w:eastAsia="Times New Roman"/>
          <w:i/>
          <w:iCs/>
        </w:rPr>
        <w:tab/>
        <w:t>According to the conclusion in KI#3, upon NAS-level leaving the UE may provide assistance information including information to temporarily restrict/filter MT data in this network while the UE has left. Whether UE is allowed to provide information to temporarily restrict/filter MT data in other circumstances is FFS.</w:t>
      </w:r>
      <w:r>
        <w:rPr>
          <w:rFonts w:eastAsia="Times New Roman"/>
          <w:lang w:val="en-US"/>
        </w:rPr>
        <w:t xml:space="preserve"> “</w:t>
      </w:r>
    </w:p>
    <w:p w14:paraId="785D2B0E" w14:textId="41B00CE3" w:rsidR="00C526DD" w:rsidRPr="00C526DD" w:rsidRDefault="00C526DD" w:rsidP="00E31D71">
      <w:pPr>
        <w:rPr>
          <w:rFonts w:eastAsia="Times New Roman"/>
        </w:rPr>
      </w:pPr>
      <w:r>
        <w:rPr>
          <w:rFonts w:eastAsia="Times New Roman"/>
          <w:lang w:val="en-US"/>
        </w:rPr>
        <w:t>Hence it is clear SA3 is expected to study if there are any privacy and security issues related to the exposure of the paging cause and SA3 is expected to inform SA2 if there are issues in exposing the Paging cause value in clear.</w:t>
      </w:r>
    </w:p>
    <w:p w14:paraId="4F0DD0D7" w14:textId="2921758F" w:rsidR="00A54F45" w:rsidRDefault="00C526DD" w:rsidP="00E31D71">
      <w:pPr>
        <w:rPr>
          <w:rFonts w:eastAsia="Times New Roman"/>
          <w:lang w:val="en-US"/>
        </w:rPr>
      </w:pPr>
      <w:r>
        <w:rPr>
          <w:rFonts w:eastAsia="Times New Roman"/>
          <w:lang w:val="en-US"/>
        </w:rPr>
        <w:t>For Multi-USIM devices, if there mobile terminated services, t</w:t>
      </w:r>
      <w:r w:rsidR="00E31D71" w:rsidRPr="00E31D71">
        <w:rPr>
          <w:rFonts w:eastAsia="Times New Roman"/>
          <w:lang w:val="en-US"/>
        </w:rPr>
        <w:t xml:space="preserve">he network sends a paging request to notify the UE of a pending MT service. </w:t>
      </w:r>
      <w:r w:rsidR="00A54F45">
        <w:rPr>
          <w:rFonts w:eastAsia="Times New Roman"/>
          <w:lang w:val="en-US"/>
        </w:rPr>
        <w:t xml:space="preserve">The Paging indication may additionally contain a ‘paging cause’ value indicative of the type of service/data pending for the UE in the network. </w:t>
      </w:r>
      <w:r w:rsidR="00FA6E96">
        <w:rPr>
          <w:rFonts w:eastAsia="Times New Roman"/>
          <w:lang w:val="en-US"/>
        </w:rPr>
        <w:t>The interim conclusion i</w:t>
      </w:r>
      <w:r w:rsidR="00A54F45">
        <w:rPr>
          <w:rFonts w:eastAsia="Times New Roman"/>
          <w:lang w:val="en-US"/>
        </w:rPr>
        <w:t xml:space="preserve">n TR 23.761, </w:t>
      </w:r>
      <w:r w:rsidR="00FA6E96">
        <w:rPr>
          <w:rFonts w:eastAsia="Times New Roman"/>
          <w:lang w:val="en-US"/>
        </w:rPr>
        <w:t xml:space="preserve">is to have </w:t>
      </w:r>
      <w:r w:rsidR="00A54F45">
        <w:rPr>
          <w:rFonts w:eastAsia="Times New Roman"/>
          <w:lang w:val="en-US"/>
        </w:rPr>
        <w:t xml:space="preserve">only one ‘paging cause’ value </w:t>
      </w:r>
      <w:r w:rsidR="00FA6E96">
        <w:rPr>
          <w:rFonts w:eastAsia="Times New Roman"/>
          <w:lang w:val="en-US"/>
        </w:rPr>
        <w:t>for the voice service, pending further feedback from SA3 and RAN groups</w:t>
      </w:r>
      <w:r w:rsidR="00A54F45">
        <w:rPr>
          <w:rFonts w:eastAsia="Times New Roman"/>
          <w:lang w:val="en-US"/>
        </w:rPr>
        <w:t>.</w:t>
      </w:r>
    </w:p>
    <w:p w14:paraId="53DA5FE5" w14:textId="14941968" w:rsidR="00E31D71" w:rsidRDefault="00E31D71" w:rsidP="00E31D71">
      <w:pPr>
        <w:keepNext/>
        <w:keepLines/>
        <w:spacing w:before="120"/>
        <w:ind w:left="1134" w:hanging="1134"/>
        <w:outlineLvl w:val="2"/>
        <w:rPr>
          <w:rFonts w:ascii="Arial" w:eastAsia="Times New Roman" w:hAnsi="Arial"/>
          <w:sz w:val="28"/>
        </w:rPr>
      </w:pPr>
      <w:bookmarkStart w:id="7" w:name="_Toc54000656"/>
      <w:bookmarkStart w:id="8" w:name="_Toc56429426"/>
      <w:bookmarkEnd w:id="5"/>
      <w:bookmarkEnd w:id="6"/>
      <w:r w:rsidRPr="00E31D71">
        <w:rPr>
          <w:rFonts w:ascii="Arial" w:eastAsia="Times New Roman" w:hAnsi="Arial"/>
          <w:sz w:val="28"/>
        </w:rPr>
        <w:t>5.</w:t>
      </w:r>
      <w:r w:rsidR="00D6162C" w:rsidRPr="00D6162C">
        <w:rPr>
          <w:rFonts w:ascii="Arial" w:eastAsia="Times New Roman" w:hAnsi="Arial"/>
          <w:sz w:val="28"/>
          <w:highlight w:val="yellow"/>
        </w:rPr>
        <w:t>x</w:t>
      </w:r>
      <w:r w:rsidRPr="00E31D71">
        <w:rPr>
          <w:rFonts w:ascii="Arial" w:eastAsia="Times New Roman" w:hAnsi="Arial"/>
          <w:sz w:val="28"/>
        </w:rPr>
        <w:t>.2</w:t>
      </w:r>
      <w:r w:rsidRPr="00E31D71">
        <w:rPr>
          <w:rFonts w:ascii="Arial" w:eastAsia="Times New Roman" w:hAnsi="Arial"/>
          <w:sz w:val="28"/>
        </w:rPr>
        <w:tab/>
        <w:t>Threats</w:t>
      </w:r>
      <w:bookmarkEnd w:id="7"/>
      <w:bookmarkEnd w:id="8"/>
    </w:p>
    <w:p w14:paraId="3DB1A4B6" w14:textId="0195BA0D" w:rsidR="00FA6E96" w:rsidRDefault="00FA6E96" w:rsidP="008D0C47">
      <w:r w:rsidRPr="00FA6E96">
        <w:t xml:space="preserve">When Paging cause is exposed in the clear </w:t>
      </w:r>
      <w:r>
        <w:t>along with paging, it becomes easy to identify a target</w:t>
      </w:r>
      <w:r w:rsidR="008D0C47">
        <w:t xml:space="preserve"> by invoking a particular service such as voice. By invoking services from different social media sites, it is possible to initiate a mobile terminated service, without actually knowing the phone number of the target person. By repeated attempts it is easy to isolate and identify the person of interest in a particular location.</w:t>
      </w:r>
    </w:p>
    <w:p w14:paraId="73E084DA" w14:textId="395708B0" w:rsidR="00F22154" w:rsidRDefault="008D0C47" w:rsidP="00BF2ED7">
      <w:r>
        <w:t>Whether one service or multiple service values are supported</w:t>
      </w:r>
      <w:r w:rsidR="00BF2ED7">
        <w:t>,</w:t>
      </w:r>
      <w:r>
        <w:t xml:space="preserve"> exposing the paging cause, exposes the MT service, and this helps an attacker to isolate and track a person of interest in a given area</w:t>
      </w:r>
      <w:bookmarkStart w:id="9" w:name="_Toc54000657"/>
      <w:bookmarkStart w:id="10" w:name="_Toc56429427"/>
      <w:r w:rsidR="0030592C">
        <w:rPr>
          <w:rFonts w:ascii="Arial" w:eastAsia="Times New Roman" w:hAnsi="Arial"/>
          <w:noProof/>
          <w:sz w:val="28"/>
          <w:lang w:val="en-US" w:eastAsia="zh-CN"/>
        </w:rPr>
        <mc:AlternateContent>
          <mc:Choice Requires="wpi">
            <w:drawing>
              <wp:anchor distT="0" distB="0" distL="114300" distR="114300" simplePos="0" relativeHeight="251663360" behindDoc="0" locked="0" layoutInCell="1" allowOverlap="1" wp14:anchorId="4DE786DD" wp14:editId="7D4AD787">
                <wp:simplePos x="0" y="0"/>
                <wp:positionH relativeFrom="column">
                  <wp:posOffset>47625</wp:posOffset>
                </wp:positionH>
                <wp:positionV relativeFrom="paragraph">
                  <wp:posOffset>281305</wp:posOffset>
                </wp:positionV>
                <wp:extent cx="360" cy="360"/>
                <wp:effectExtent l="38100" t="38100" r="57150" b="57150"/>
                <wp:wrapNone/>
                <wp:docPr id="15" name="Ink 15"/>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type w14:anchorId="41C2BE1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5" o:spid="_x0000_s1026" type="#_x0000_t75" style="position:absolute;margin-left:3.05pt;margin-top:21.45pt;width:1.45pt;height:1.4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oPF098AQAAKAMAAA4AAABkcnMvZTJvRG9jLnhtbJxSy07DMBC8I/EP&#10;lu80SXkIoiY9UCH1QOkBPsB17MYi9kZrp2n/nk3b0BSEkHqJ9hHPzuzsZLq1Fdso9AZcxpNRzJly&#10;Egrj1hn/eH+5eeTMB+EKUYFTGd8pz6f59dWkrVM1hhKqQiEjEOfTts54GUKdRpGXpbLCj6BWjpoa&#10;0IpAKa6jAkVL6LaKxnH8ELWARY0glfdUnR2aPN/ja61keNPaq8CqjD/FMdELfYB9sDoGUT4R6RpF&#10;XRp5pCQuYGSFcUTgG2omgmANml9Q1kgEDzqMJNgItDZS7fWQsiT+oWzuPjtVyZ1sMJXggnJhKTD0&#10;u9s3LhlhK85W7SsU5I5oAvAjIq3nfzMOpGcgG0t8Do6gqkSgc/ClqT1nmJoi4zgvkhN/t3k+KVji&#10;Sddis0TW/Z/cc+aEJU4knFFG5vTiF+evqRMdW3/hbjXazhGiy7YZpyvYdd+94WobmKTi7QOVJdW7&#10;YIB5eNtPGGyexp55PMw7SoMDz78AAAD//wMAUEsDBBQABgAIAAAAIQBOoGXkwAEAAFQEAAAQAAAA&#10;ZHJzL2luay9pbmsxLnhtbKRT32vbMBB+H+x/ENpzbNlpiWvq9GmFwcbK2sH26NoXW9SSgnSuk/9+&#10;Z9lWAs1gP8AY6U733X3f3d3eHVTHXsE6aXTBk0hwBroytdRNwb8/3a8yzhyWui47o6HgR3D8bvv+&#10;3a3UL6rL6c8IQbvxpLqCt4j7PI6HYYiGdWRsE6dCrONP+uXLZ76do2rYSS2RUrrFVBmNcMARLJd1&#10;wSs8iPCesB9NbysI7tFiq9MLtGUF98aqEgNiW2oNHdOlorp/cIbHPR0k5WnAcqYkEV6lUXK1uco+&#10;3pChPBT87N5TiY4qUTy+jPnzPzFjr1n++9ofrNmDRQknmSZSs+PIqunu+U1ELTjT9aO2nL2WXU+U&#10;EyGorTOdJL5A6C0ecfs7vJnMXNB55bMnNHERE6UCGi21D11FR3WO5ke0fgBTkSYrQd/mKbnJU5Gn&#10;aZRtxNiQJd80Nwvms+1dG/Ce7WlCvCfwnLgNssY2yCQicR1kOhfpUmgLsmnx32Jlo42FB+qU6y0E&#10;jOSMlk8ZSF7YFz80bN6ab7Ar+Ae/MsxHTgZPXzCxaOVjFqX+FMD34+tu5wALvl5n0XXGt29BT03e&#10;/gIAAP//AwBQSwMEFAAGAAgAAAAhAPvsdGPeAAAABQEAAA8AAABkcnMvZG93bnJldi54bWxMj09L&#10;w0AUxO+C32F5gje7aam1jdkUMVilKGj8A9622dckuPs2ZLdN/PY+T3ocZpj5TbYenRVH7EPrScF0&#10;koBAqrxpqVbw9np3sQQRoiajrSdU8I0B1vnpSaZT4wd6wWMZa8ElFFKtoImxS6UMVYNOh4nvkNjb&#10;+97pyLKvpen1wOXOylmSLKTTLfFCozu8bbD6Kg9Owebx8yFc3T+VdjMftvvivfgIz4VS52fjzTWI&#10;iGP8C8MvPqNDzkw7fyAThFWwmHJQwXy2AsH2io/tWF4uQeaZ/E+f/wA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ECLQAUAAYACAAAACEAmzMnNwwBAAAtAgAAEwAAAAAAAAAAAAAAAAAAAAAAW0Nv&#10;bnRlbnRfVHlwZXNdLnhtbFBLAQItABQABgAIAAAAIQA4/SH/1gAAAJQBAAALAAAAAAAAAAAAAAAA&#10;AD0BAABfcmVscy8ucmVsc1BLAQItABQABgAIAAAAIQDaDxdPfAEAACgDAAAOAAAAAAAAAAAAAAAA&#10;ADwCAABkcnMvZTJvRG9jLnhtbFBLAQItABQABgAIAAAAIQBOoGXkwAEAAFQEAAAQAAAAAAAAAAAA&#10;AAAAAOQDAABkcnMvaW5rL2luazEueG1sUEsBAi0AFAAGAAgAAAAhAPvsdGPeAAAABQEAAA8AAAAA&#10;AAAAAAAAAAAA0gUAAGRycy9kb3ducmV2LnhtbFBLAQItABQABgAIAAAAIQB5GLydvwAAACEBAAAZ&#10;AAAAAAAAAAAAAAAAAN0GAABkcnMvX3JlbHMvZTJvRG9jLnhtbC5yZWxzUEsFBgAAAAAGAAYAeAEA&#10;ANMHAAAAAA==&#10;">
                <v:imagedata r:id="rId14" o:title=""/>
              </v:shape>
            </w:pict>
          </mc:Fallback>
        </mc:AlternateContent>
      </w:r>
      <w:bookmarkEnd w:id="9"/>
      <w:bookmarkEnd w:id="10"/>
      <w:r w:rsidR="00BF2ED7">
        <w:t>.</w:t>
      </w:r>
    </w:p>
    <w:p w14:paraId="5AF50753" w14:textId="4E4E8BDF" w:rsidR="00BF2ED7" w:rsidRPr="00BF2ED7" w:rsidRDefault="00BF2ED7" w:rsidP="00BF2ED7">
      <w:pPr>
        <w:pStyle w:val="Heading3"/>
        <w:rPr>
          <w:rFonts w:ascii="Times New Roman" w:hAnsi="Times New Roman"/>
          <w:sz w:val="20"/>
        </w:rPr>
      </w:pPr>
      <w:r>
        <w:t>5</w:t>
      </w:r>
      <w:r w:rsidRPr="00D6162C">
        <w:rPr>
          <w:highlight w:val="yellow"/>
        </w:rPr>
        <w:t>.</w:t>
      </w:r>
      <w:r w:rsidR="00D6162C" w:rsidRPr="00D6162C">
        <w:rPr>
          <w:highlight w:val="yellow"/>
        </w:rPr>
        <w:t>x</w:t>
      </w:r>
      <w:r w:rsidRPr="00D6162C">
        <w:rPr>
          <w:highlight w:val="yellow"/>
        </w:rPr>
        <w:t>.</w:t>
      </w:r>
      <w:r>
        <w:t>3 Requirements</w:t>
      </w:r>
    </w:p>
    <w:p w14:paraId="12B605FD" w14:textId="69CD4566" w:rsidR="001E3CE1" w:rsidRDefault="008D0C47" w:rsidP="00863A63">
      <w:r>
        <w:t xml:space="preserve">The system shall support </w:t>
      </w:r>
      <w:r w:rsidR="00BF2ED7">
        <w:t xml:space="preserve">anonymity </w:t>
      </w:r>
      <w:r w:rsidR="001E3CE1">
        <w:t xml:space="preserve">of </w:t>
      </w:r>
      <w:r>
        <w:t>the paging cause</w:t>
      </w:r>
      <w:r w:rsidR="001E3CE1">
        <w:t xml:space="preserve"> while exposing the paging cause value.</w:t>
      </w:r>
    </w:p>
    <w:p w14:paraId="7641A12E" w14:textId="16234436" w:rsidR="00863A63" w:rsidRPr="000446BD" w:rsidRDefault="00EC1C71" w:rsidP="00863A63">
      <w:pPr>
        <w:rPr>
          <w:iCs/>
        </w:rPr>
      </w:pPr>
      <w:r w:rsidRPr="00EC1C71">
        <w:t xml:space="preserve"> </w:t>
      </w:r>
      <w:r w:rsidR="001E3CE1">
        <w:t>The system shall</w:t>
      </w:r>
      <w:r w:rsidRPr="00EC1C71">
        <w:t xml:space="preserve"> prevent li</w:t>
      </w:r>
      <w:r w:rsidR="001E3CE1">
        <w:t>n</w:t>
      </w:r>
      <w:r w:rsidRPr="00EC1C71">
        <w:t>kability</w:t>
      </w:r>
      <w:r>
        <w:t xml:space="preserve"> </w:t>
      </w:r>
      <w:r w:rsidR="001E3CE1">
        <w:t xml:space="preserve">of the paging cause </w:t>
      </w:r>
      <w:r>
        <w:t>to</w:t>
      </w:r>
      <w:r w:rsidRPr="00EC1C71">
        <w:t xml:space="preserve"> the user</w:t>
      </w:r>
      <w:r>
        <w:t xml:space="preserve"> identity</w:t>
      </w:r>
      <w:r w:rsidR="008D0C47">
        <w:t>.</w:t>
      </w:r>
    </w:p>
    <w:p w14:paraId="4ED14A89" w14:textId="1B42DAF1" w:rsidR="00863A63" w:rsidRPr="00254C01" w:rsidRDefault="00863A63" w:rsidP="00863A63">
      <w:pPr>
        <w:rPr>
          <w:iCs/>
          <w:color w:val="0070C0"/>
        </w:rPr>
      </w:pPr>
      <w:r w:rsidRPr="00254C01">
        <w:rPr>
          <w:iCs/>
          <w:color w:val="0070C0"/>
        </w:rPr>
        <w:t>********* END OF CHANGES</w:t>
      </w:r>
      <w:r w:rsidR="00254C01">
        <w:rPr>
          <w:iCs/>
          <w:color w:val="0070C0"/>
        </w:rPr>
        <w:t xml:space="preserve"> **************************************</w:t>
      </w:r>
    </w:p>
    <w:p w14:paraId="4E25481B" w14:textId="77777777" w:rsidR="00863A63" w:rsidRDefault="00863A63" w:rsidP="00863A63">
      <w:pPr>
        <w:rPr>
          <w:iCs/>
        </w:rPr>
      </w:pPr>
    </w:p>
    <w:p w14:paraId="074C0197" w14:textId="77777777" w:rsidR="00863A63" w:rsidRDefault="00863A63" w:rsidP="00863A63">
      <w:pPr>
        <w:rPr>
          <w:iCs/>
        </w:rPr>
      </w:pPr>
    </w:p>
    <w:p w14:paraId="09E59FCD" w14:textId="77777777" w:rsidR="00863A63" w:rsidRPr="000446BD" w:rsidRDefault="00863A63" w:rsidP="00863A63">
      <w:pPr>
        <w:rPr>
          <w:iCs/>
        </w:rPr>
      </w:pPr>
    </w:p>
    <w:p w14:paraId="493039D0" w14:textId="77777777" w:rsidR="00863A63" w:rsidRPr="000446BD" w:rsidRDefault="00863A63" w:rsidP="00863A63">
      <w:pPr>
        <w:rPr>
          <w:iCs/>
        </w:rPr>
      </w:pPr>
    </w:p>
    <w:p w14:paraId="6B10794A" w14:textId="77777777" w:rsidR="000446BD" w:rsidRPr="000446BD" w:rsidRDefault="000446BD">
      <w:pPr>
        <w:rPr>
          <w:iCs/>
        </w:rPr>
      </w:pPr>
    </w:p>
    <w:sectPr w:rsidR="000446BD" w:rsidRPr="000446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64284" w14:textId="77777777" w:rsidR="0077441E" w:rsidRDefault="0077441E">
      <w:r>
        <w:separator/>
      </w:r>
    </w:p>
  </w:endnote>
  <w:endnote w:type="continuationSeparator" w:id="0">
    <w:p w14:paraId="638E1748" w14:textId="77777777" w:rsidR="0077441E" w:rsidRDefault="00774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A71DC" w14:textId="77777777" w:rsidR="0077441E" w:rsidRDefault="0077441E">
      <w:r>
        <w:separator/>
      </w:r>
    </w:p>
  </w:footnote>
  <w:footnote w:type="continuationSeparator" w:id="0">
    <w:p w14:paraId="70C2B8D8" w14:textId="77777777" w:rsidR="0077441E" w:rsidRDefault="007744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F011AF"/>
    <w:multiLevelType w:val="hybridMultilevel"/>
    <w:tmpl w:val="5D3C4742"/>
    <w:lvl w:ilvl="0" w:tplc="8A3A44E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8583B12"/>
    <w:multiLevelType w:val="hybridMultilevel"/>
    <w:tmpl w:val="CF581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157F6"/>
    <w:rsid w:val="00034822"/>
    <w:rsid w:val="000446BD"/>
    <w:rsid w:val="00046389"/>
    <w:rsid w:val="0005563A"/>
    <w:rsid w:val="00063042"/>
    <w:rsid w:val="00071091"/>
    <w:rsid w:val="00074722"/>
    <w:rsid w:val="000819D8"/>
    <w:rsid w:val="00092B22"/>
    <w:rsid w:val="000934A6"/>
    <w:rsid w:val="000A2C6C"/>
    <w:rsid w:val="000A4660"/>
    <w:rsid w:val="000A692E"/>
    <w:rsid w:val="000C3065"/>
    <w:rsid w:val="000C78CC"/>
    <w:rsid w:val="000D1B59"/>
    <w:rsid w:val="000D1B5B"/>
    <w:rsid w:val="000D52E7"/>
    <w:rsid w:val="000E07FD"/>
    <w:rsid w:val="000E7421"/>
    <w:rsid w:val="000F37ED"/>
    <w:rsid w:val="0010401F"/>
    <w:rsid w:val="0010424D"/>
    <w:rsid w:val="00111231"/>
    <w:rsid w:val="00112FC3"/>
    <w:rsid w:val="00127556"/>
    <w:rsid w:val="00142E8F"/>
    <w:rsid w:val="00145664"/>
    <w:rsid w:val="00147E83"/>
    <w:rsid w:val="00173FA3"/>
    <w:rsid w:val="00184B6F"/>
    <w:rsid w:val="001861E5"/>
    <w:rsid w:val="001A0EB3"/>
    <w:rsid w:val="001B1652"/>
    <w:rsid w:val="001B2632"/>
    <w:rsid w:val="001B3F5C"/>
    <w:rsid w:val="001C3EC8"/>
    <w:rsid w:val="001D2BD4"/>
    <w:rsid w:val="001D3B7B"/>
    <w:rsid w:val="001D6911"/>
    <w:rsid w:val="001E3CE1"/>
    <w:rsid w:val="001E3EA2"/>
    <w:rsid w:val="00201947"/>
    <w:rsid w:val="00201BF4"/>
    <w:rsid w:val="0020395B"/>
    <w:rsid w:val="00204DC9"/>
    <w:rsid w:val="002062C0"/>
    <w:rsid w:val="00206BA2"/>
    <w:rsid w:val="00215130"/>
    <w:rsid w:val="00230002"/>
    <w:rsid w:val="00244C9A"/>
    <w:rsid w:val="00247216"/>
    <w:rsid w:val="00254C01"/>
    <w:rsid w:val="00276484"/>
    <w:rsid w:val="0028278D"/>
    <w:rsid w:val="00293F07"/>
    <w:rsid w:val="002A1857"/>
    <w:rsid w:val="002B11AA"/>
    <w:rsid w:val="002C5BBB"/>
    <w:rsid w:val="002C7F38"/>
    <w:rsid w:val="002D6489"/>
    <w:rsid w:val="002F2567"/>
    <w:rsid w:val="0030241C"/>
    <w:rsid w:val="00302896"/>
    <w:rsid w:val="0030592C"/>
    <w:rsid w:val="0030628A"/>
    <w:rsid w:val="00306844"/>
    <w:rsid w:val="003320D8"/>
    <w:rsid w:val="0035122B"/>
    <w:rsid w:val="00353451"/>
    <w:rsid w:val="00371032"/>
    <w:rsid w:val="00371B44"/>
    <w:rsid w:val="003A7210"/>
    <w:rsid w:val="003B4CAD"/>
    <w:rsid w:val="003C122B"/>
    <w:rsid w:val="003C132F"/>
    <w:rsid w:val="003C5A97"/>
    <w:rsid w:val="003F1839"/>
    <w:rsid w:val="003F52B2"/>
    <w:rsid w:val="00440414"/>
    <w:rsid w:val="00447F7F"/>
    <w:rsid w:val="004558E9"/>
    <w:rsid w:val="0045777E"/>
    <w:rsid w:val="004805EE"/>
    <w:rsid w:val="00485D0B"/>
    <w:rsid w:val="004A2E73"/>
    <w:rsid w:val="004B3753"/>
    <w:rsid w:val="004C1952"/>
    <w:rsid w:val="004C31D2"/>
    <w:rsid w:val="004D55C2"/>
    <w:rsid w:val="004E3FCB"/>
    <w:rsid w:val="00505764"/>
    <w:rsid w:val="00521131"/>
    <w:rsid w:val="00527C0B"/>
    <w:rsid w:val="0054038A"/>
    <w:rsid w:val="005410F6"/>
    <w:rsid w:val="00551470"/>
    <w:rsid w:val="00557D2E"/>
    <w:rsid w:val="005729C4"/>
    <w:rsid w:val="0059227B"/>
    <w:rsid w:val="0059684F"/>
    <w:rsid w:val="005B0966"/>
    <w:rsid w:val="005B795D"/>
    <w:rsid w:val="005C714F"/>
    <w:rsid w:val="005F1D90"/>
    <w:rsid w:val="005F5C4A"/>
    <w:rsid w:val="00613490"/>
    <w:rsid w:val="00613820"/>
    <w:rsid w:val="00652248"/>
    <w:rsid w:val="00657B80"/>
    <w:rsid w:val="00671FE9"/>
    <w:rsid w:val="00675B3C"/>
    <w:rsid w:val="00693E57"/>
    <w:rsid w:val="00697F14"/>
    <w:rsid w:val="006A02C9"/>
    <w:rsid w:val="006D340A"/>
    <w:rsid w:val="006E63F7"/>
    <w:rsid w:val="00715A1D"/>
    <w:rsid w:val="007371B1"/>
    <w:rsid w:val="00760BB0"/>
    <w:rsid w:val="0076157A"/>
    <w:rsid w:val="0077441E"/>
    <w:rsid w:val="00796F71"/>
    <w:rsid w:val="007A00EF"/>
    <w:rsid w:val="007B19EA"/>
    <w:rsid w:val="007C0A2D"/>
    <w:rsid w:val="007C27B0"/>
    <w:rsid w:val="007D0F3A"/>
    <w:rsid w:val="007F300B"/>
    <w:rsid w:val="007F3372"/>
    <w:rsid w:val="008014C3"/>
    <w:rsid w:val="008056EF"/>
    <w:rsid w:val="00814F1C"/>
    <w:rsid w:val="008255C7"/>
    <w:rsid w:val="00850812"/>
    <w:rsid w:val="008541F4"/>
    <w:rsid w:val="00863A63"/>
    <w:rsid w:val="0087055E"/>
    <w:rsid w:val="00876B9A"/>
    <w:rsid w:val="00891CB4"/>
    <w:rsid w:val="008933BF"/>
    <w:rsid w:val="008A10C4"/>
    <w:rsid w:val="008B0248"/>
    <w:rsid w:val="008B52E6"/>
    <w:rsid w:val="008D0C47"/>
    <w:rsid w:val="008D2A5B"/>
    <w:rsid w:val="008D67A0"/>
    <w:rsid w:val="008F5F33"/>
    <w:rsid w:val="00904331"/>
    <w:rsid w:val="009103CF"/>
    <w:rsid w:val="0091046A"/>
    <w:rsid w:val="00926ABD"/>
    <w:rsid w:val="00943067"/>
    <w:rsid w:val="00947F4E"/>
    <w:rsid w:val="00951FB6"/>
    <w:rsid w:val="00966D47"/>
    <w:rsid w:val="0097679A"/>
    <w:rsid w:val="00982DD4"/>
    <w:rsid w:val="00982E15"/>
    <w:rsid w:val="009A2A36"/>
    <w:rsid w:val="009C0DED"/>
    <w:rsid w:val="009C6698"/>
    <w:rsid w:val="009F3662"/>
    <w:rsid w:val="00A12194"/>
    <w:rsid w:val="00A15E69"/>
    <w:rsid w:val="00A22867"/>
    <w:rsid w:val="00A30093"/>
    <w:rsid w:val="00A37D7F"/>
    <w:rsid w:val="00A46410"/>
    <w:rsid w:val="00A549A4"/>
    <w:rsid w:val="00A54F45"/>
    <w:rsid w:val="00A57688"/>
    <w:rsid w:val="00A84A94"/>
    <w:rsid w:val="00AA5FD4"/>
    <w:rsid w:val="00AC4EEA"/>
    <w:rsid w:val="00AD1DAA"/>
    <w:rsid w:val="00AD6868"/>
    <w:rsid w:val="00AE5E13"/>
    <w:rsid w:val="00AF1E23"/>
    <w:rsid w:val="00B00AF8"/>
    <w:rsid w:val="00B01AFF"/>
    <w:rsid w:val="00B0270A"/>
    <w:rsid w:val="00B05CC7"/>
    <w:rsid w:val="00B2474F"/>
    <w:rsid w:val="00B27E39"/>
    <w:rsid w:val="00B350D8"/>
    <w:rsid w:val="00B67C40"/>
    <w:rsid w:val="00B76763"/>
    <w:rsid w:val="00B7732B"/>
    <w:rsid w:val="00B8696F"/>
    <w:rsid w:val="00B879F0"/>
    <w:rsid w:val="00BB5AB7"/>
    <w:rsid w:val="00BC25AA"/>
    <w:rsid w:val="00BC4BD0"/>
    <w:rsid w:val="00BC6DEB"/>
    <w:rsid w:val="00BF2ED7"/>
    <w:rsid w:val="00C022E3"/>
    <w:rsid w:val="00C4712D"/>
    <w:rsid w:val="00C526DD"/>
    <w:rsid w:val="00C709F8"/>
    <w:rsid w:val="00C7411B"/>
    <w:rsid w:val="00C94F55"/>
    <w:rsid w:val="00CA7BFA"/>
    <w:rsid w:val="00CA7D62"/>
    <w:rsid w:val="00CB07A8"/>
    <w:rsid w:val="00D02B6C"/>
    <w:rsid w:val="00D173ED"/>
    <w:rsid w:val="00D26314"/>
    <w:rsid w:val="00D33604"/>
    <w:rsid w:val="00D437FF"/>
    <w:rsid w:val="00D5130C"/>
    <w:rsid w:val="00D6162C"/>
    <w:rsid w:val="00D62265"/>
    <w:rsid w:val="00D83EE4"/>
    <w:rsid w:val="00D8512E"/>
    <w:rsid w:val="00DA1E58"/>
    <w:rsid w:val="00DB3BA5"/>
    <w:rsid w:val="00DD30F5"/>
    <w:rsid w:val="00DE4EF2"/>
    <w:rsid w:val="00DF2C0E"/>
    <w:rsid w:val="00E06FFB"/>
    <w:rsid w:val="00E114DE"/>
    <w:rsid w:val="00E30155"/>
    <w:rsid w:val="00E31D71"/>
    <w:rsid w:val="00E57072"/>
    <w:rsid w:val="00E91FE1"/>
    <w:rsid w:val="00E94D78"/>
    <w:rsid w:val="00EA2EE0"/>
    <w:rsid w:val="00EA5E95"/>
    <w:rsid w:val="00EA60EA"/>
    <w:rsid w:val="00EB2812"/>
    <w:rsid w:val="00EC1C71"/>
    <w:rsid w:val="00ED182F"/>
    <w:rsid w:val="00ED363D"/>
    <w:rsid w:val="00ED4954"/>
    <w:rsid w:val="00EE0943"/>
    <w:rsid w:val="00EE33A2"/>
    <w:rsid w:val="00F22154"/>
    <w:rsid w:val="00F30FC1"/>
    <w:rsid w:val="00F3117A"/>
    <w:rsid w:val="00F55476"/>
    <w:rsid w:val="00F67A1C"/>
    <w:rsid w:val="00F82C5B"/>
    <w:rsid w:val="00F8555F"/>
    <w:rsid w:val="00FA2A8F"/>
    <w:rsid w:val="00FA6E96"/>
    <w:rsid w:val="00FB3314"/>
    <w:rsid w:val="00FD4DB8"/>
    <w:rsid w:val="00FD67BA"/>
    <w:rsid w:val="00FD7752"/>
    <w:rsid w:val="00FE67FF"/>
    <w:rsid w:val="00FF7D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B92348"/>
  <w15:chartTrackingRefBased/>
  <w15:docId w15:val="{27A4AD5D-13BA-4B5E-87FD-F0517A86D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AA5FD4"/>
    <w:pPr>
      <w:spacing w:after="0"/>
      <w:ind w:left="720"/>
      <w:contextualSpacing/>
    </w:pPr>
    <w:rPr>
      <w:rFonts w:ascii="Arial" w:eastAsia="Times New Roman" w:hAnsi="Arial"/>
      <w:sz w:val="22"/>
      <w:lang w:val="en-US"/>
    </w:rPr>
  </w:style>
  <w:style w:type="character" w:customStyle="1" w:styleId="TFChar">
    <w:name w:val="TF Char"/>
    <w:link w:val="TF"/>
    <w:rsid w:val="00AA5FD4"/>
    <w:rPr>
      <w:rFonts w:ascii="Arial" w:hAnsi="Arial"/>
      <w:b/>
      <w:lang w:val="en-GB" w:eastAsia="en-US"/>
    </w:rPr>
  </w:style>
  <w:style w:type="paragraph" w:styleId="NormalWeb">
    <w:name w:val="Normal (Web)"/>
    <w:basedOn w:val="Normal"/>
    <w:uiPriority w:val="99"/>
    <w:unhideWhenUsed/>
    <w:rsid w:val="00FE67FF"/>
    <w:pPr>
      <w:spacing w:before="100" w:beforeAutospacing="1" w:after="100" w:afterAutospacing="1"/>
    </w:pPr>
    <w:rPr>
      <w:rFonts w:ascii="Cambria Math" w:eastAsia="Tahoma" w:hAnsi="Cambria Math" w:cs="Cambria Math"/>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ustomXml" Target="ink/ink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1-07T19:20:22.870"/>
    </inkml:context>
    <inkml:brush xml:id="br0">
      <inkml:brushProperty name="width" value="0.05" units="cm"/>
      <inkml:brushProperty name="height" value="0.05" units="cm"/>
      <inkml:brushProperty name="ignorePressure" value="1"/>
    </inkml:brush>
  </inkml:definitions>
  <inkml:trace contextRef="#ctx0" brushRef="#br0">0 0</inkml:trace>
  <inkml:trace contextRef="#ctx0" brushRef="#br0" timeOffset="338.58">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49B4F73A2424418EEC353ECF3CA52A" ma:contentTypeVersion="16" ma:contentTypeDescription="Create a new document." ma:contentTypeScope="" ma:versionID="c2baab72499d66396f3aecbb9c471fae">
  <xsd:schema xmlns:xsd="http://www.w3.org/2001/XMLSchema" xmlns:xs="http://www.w3.org/2001/XMLSchema" xmlns:p="http://schemas.microsoft.com/office/2006/metadata/properties" xmlns:ns3="71c5aaf6-e6ce-465b-b873-5148d2a4c105" xmlns:ns4="74616634-d549-41dc-bd59-7ba1409ac003" xmlns:ns5="56bd0db2-ad76-4669-8855-8ffe27257f04" targetNamespace="http://schemas.microsoft.com/office/2006/metadata/properties" ma:root="true" ma:fieldsID="c3ff1eaabe8356d5c5c649137aecd8cc" ns3:_="" ns4:_="" ns5:_="">
    <xsd:import namespace="71c5aaf6-e6ce-465b-b873-5148d2a4c105"/>
    <xsd:import namespace="74616634-d549-41dc-bd59-7ba1409ac003"/>
    <xsd:import namespace="56bd0db2-ad76-4669-8855-8ffe27257f0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Location"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4616634-d549-41dc-bd59-7ba1409ac0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bd0db2-ad76-4669-8855-8ffe27257f04"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8EC49CF-1331-4B07-9D7D-541BE0F7F19C}">
  <ds:schemaRefs>
    <ds:schemaRef ds:uri="http://schemas.microsoft.com/office/2006/metadata/longProperties"/>
  </ds:schemaRefs>
</ds:datastoreItem>
</file>

<file path=customXml/itemProps2.xml><?xml version="1.0" encoding="utf-8"?>
<ds:datastoreItem xmlns:ds="http://schemas.openxmlformats.org/officeDocument/2006/customXml" ds:itemID="{20FBF2D8-E1AA-44DD-923E-46B55DEA8AE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EECAB9F-BB78-4EAA-9269-B6F5B338D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4616634-d549-41dc-bd59-7ba1409ac003"/>
    <ds:schemaRef ds:uri="56bd0db2-ad76-4669-8855-8ffe27257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D41F9D-ABA6-4337-9D35-FEA524F886BC}">
  <ds:schemaRefs>
    <ds:schemaRef ds:uri="http://schemas.microsoft.com/sharepoint/events"/>
  </ds:schemaRefs>
</ds:datastoreItem>
</file>

<file path=customXml/itemProps5.xml><?xml version="1.0" encoding="utf-8"?>
<ds:datastoreItem xmlns:ds="http://schemas.openxmlformats.org/officeDocument/2006/customXml" ds:itemID="{6F802274-6F19-4A39-BF84-B4A91A95A236}">
  <ds:schemaRefs>
    <ds:schemaRef ds:uri="http://schemas.microsoft.com/sharepoint/v3/contenttype/forms"/>
  </ds:schemaRefs>
</ds:datastoreItem>
</file>

<file path=customXml/itemProps6.xml><?xml version="1.0" encoding="utf-8"?>
<ds:datastoreItem xmlns:ds="http://schemas.openxmlformats.org/officeDocument/2006/customXml" ds:itemID="{226B437E-C37B-42B5-9232-D3384AE3857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607</Words>
  <Characters>3251</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Contribution</vt:lpstr>
      <vt:lpstr>e-meeting, 18th – 29th January 2021												Revision of S3-2xxxxx</vt:lpstr>
      <vt:lpstr/>
      <vt:lpstr>Source:	Nokia, Nokia Shanghai Bell, Samsung</vt:lpstr>
      <vt:lpstr>Title:	MUSIM privacy issues relating to Paging Cause exposure</vt:lpstr>
      <vt:lpstr>Document for:	Approval</vt:lpstr>
      <vt:lpstr>1	Decision/action requested</vt:lpstr>
      <vt:lpstr>2	References</vt:lpstr>
      <vt:lpstr>3	Rationale</vt:lpstr>
      <vt:lpstr>4	Detailed proposal</vt:lpstr>
      <vt:lpstr>        ********* START OF CHANGES *************************************************</vt:lpstr>
      <vt:lpstr>    5.1	Key issue #x: Privacy aspects of exposing ‘paging cause’</vt:lpstr>
      <vt:lpstr>        5.1.1	Key issue details </vt:lpstr>
      <vt:lpstr>        5.1.2	Threats</vt:lpstr>
      <vt:lpstr>        /5.1.3	Potential security requirements </vt:lpstr>
    </vt:vector>
  </TitlesOfParts>
  <Company>3GPP Support Team</Company>
  <LinksUpToDate>false</LinksUpToDate>
  <CharactersWithSpaces>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Nair, Suresh P. (Nokia - US/Murray Hill)</cp:lastModifiedBy>
  <cp:revision>2</cp:revision>
  <cp:lastPrinted>1900-01-01T05:00:00Z</cp:lastPrinted>
  <dcterms:created xsi:type="dcterms:W3CDTF">2021-02-22T13:04:00Z</dcterms:created>
  <dcterms:modified xsi:type="dcterms:W3CDTF">2021-02-22T13:04:00Z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0x0101008349B4F73A2424418EEC353ECF3CA52A</vt:lpwstr>
  </property>
  <property fmtid="{D5CDD505-2E9C-101B-9397-08002B2CF9AE}" pid="3" name="_dlc_DocId">
    <vt:lpwstr>5AIRPNAIUNRU-931754773-1082</vt:lpwstr>
  </property>
  <property fmtid="{D5CDD505-2E9C-101B-9397-08002B2CF9AE}" pid="4" name="_dlc_DocIdItemGuid">
    <vt:lpwstr>52241b93-ec2e-423e-a3d8-d4984d3da630</vt:lpwstr>
  </property>
  <property fmtid="{D5CDD505-2E9C-101B-9397-08002B2CF9AE}" pid="5" name="_dlc_DocIdUrl">
    <vt:lpwstr>https://nokia.sharepoint.com/sites/c5g/security/_layouts/15/DocIdRedir.aspx?ID=5AIRPNAIUNRU-931754773-1082, 5AIRPNAIUNRU-931754773-1082</vt:lpwstr>
  </property>
  <property fmtid="{D5CDD505-2E9C-101B-9397-08002B2CF9AE}" pid="6" name="Information">
    <vt:lpwstr/>
  </property>
  <property fmtid="{D5CDD505-2E9C-101B-9397-08002B2CF9AE}" pid="7" name="Associated Task">
    <vt:lpwstr/>
  </property>
  <property fmtid="{D5CDD505-2E9C-101B-9397-08002B2CF9AE}" pid="8" name="NSCPROP_SA">
    <vt:lpwstr>C:\Users\rajvel\Desktop\SA3#102\Contributions\MUSIM\Others\S3-xxxxx MUSIM Privacy and security aspects of exposing paging cause.docx</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1611022273</vt:lpwstr>
  </property>
</Properties>
</file>